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31" name="image3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5" w:lineRule="auto"/>
        <w:ind w:left="375" w:right="3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MODELLO DI PROGRAMMAZIONE DISCIPLINARE PER COMPETENZE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PERCORSI DI ISTRUZIONE PROFESSIONALE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ANNO SCOLASTICO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96" w:line="240" w:lineRule="auto"/>
        <w:ind w:left="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INDIRIZZO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AGRI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 w:line="240" w:lineRule="auto"/>
        <w:ind w:left="3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CLASSE </w:t>
      </w:r>
      <w:r w:rsidR="00983D0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SEZIONE </w:t>
      </w:r>
      <w:r w:rsidR="00CD0DE6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AGRI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1" w:line="240" w:lineRule="auto"/>
        <w:ind w:left="3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DISCIPLINA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SCIENZE MOTORIE SPORTIVE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 w:line="240" w:lineRule="auto"/>
        <w:ind w:left="3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DOCENTE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VOLPE RAFFAELLA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1" w:line="240" w:lineRule="auto"/>
        <w:ind w:lef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QUADRO ORARIO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ORE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27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riferimento al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29" w:lineRule="auto"/>
        <w:ind w:left="1020" w:right="674" w:hanging="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profilo educativo, culturale e professionale (PECUP) e i traguardi formativi attesi per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gli  Istituti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Tecnici e Professionali;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6" w:line="240" w:lineRule="auto"/>
        <w:ind w:lef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 Piano Triennale dell’Offerta Formativa dell’Istituto;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240" w:lineRule="auto"/>
        <w:ind w:lef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alla Progettazione dipartimentale per Assi;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" w:line="240" w:lineRule="auto"/>
        <w:ind w:lef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alla Programmazione del Consiglio di classe;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8" w:line="240" w:lineRule="auto"/>
        <w:ind w:lef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all’analisi della situazione di partenza del gruppo classe;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1" w:line="229" w:lineRule="auto"/>
        <w:ind w:left="302" w:right="262" w:firstLine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presentano le linee progettuali per competenze, abilità e conoscenze del percorso formativo  disciplinare cosi come segue: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22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0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33" name="image3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0"/>
      </w:tblGrid>
      <w:tr w:rsidR="00346D7F">
        <w:trPr>
          <w:trHeight w:val="1388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9" w:right="56" w:firstLine="6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2D69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2D69B"/>
              </w:rPr>
              <w:t>PROFILO IN USCITA DEI PERCORSI DI ISTRUZIONE PROFESSIONALE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2D69B"/>
              </w:rPr>
              <w:t xml:space="preserve">Agricoltura, sviluppo rurale, valorizzazione dei prodotti del territorio e gestione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2D69B"/>
              </w:rPr>
              <w:t xml:space="preserve">risorse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2D69B"/>
              </w:rPr>
              <w:t>forestali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2D69B"/>
              </w:rPr>
              <w:t xml:space="preserve"> e montane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2D69B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299" w:right="2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 Diplomato di istruzione professionale, nell’indirizzo “Agricoltura, sviluppo rurale,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valorizzazione  dei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prodotti del territorio e gestione delle risorse forestali e montane”, possiede competenze relative  alla produzione, valorizzazione e commercializzazione dei prodotti agricoli, agroindustriali e forestali  offrendo anche servizi contestualizzati rispetto alle esigenze dei singoli settori. Interviene,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inoltre,  nella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gestione dei sistemi di allevamento e acquacoltura e nei processi produttivi delle filiere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selvicolturali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29" w:lineRule="auto"/>
        <w:ind w:left="302" w:right="24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conclusione del percorso quinquennale, il Diplomato consegue i risultati di apprendimento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elencati  al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punto 1.1 dell’Allegato A del D.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Lgs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61/2017, comuni a tutti i percorsi, oltre ai seguenti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risultati  di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apprendimento declinati in termini di competenze, abilità minime e conoscenze essenziali.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8" w:line="240" w:lineRule="auto"/>
        <w:ind w:left="31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ASSE CULTURALE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Asse dei linguaggi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Asse storico – sociale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Asse matematico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Asse scientifico - tecnologico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0" w:line="230" w:lineRule="auto"/>
        <w:ind w:left="295" w:right="1362" w:firstLine="15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QUADRO DELLE COMPETENZE RELATIVE AL PROFILO DI USCITA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DEI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PERCORSI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DI ISTRUZIONE PROFESSIONALE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29" w:lineRule="auto"/>
        <w:ind w:left="658" w:right="40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A) COMPETENZE OBBLIGATORIE (ALLEGATI A E C DEL D.LGS. 61/2017 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DEL  DECRETO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INTERMINISTERIALE ATTUATIVO DEL 24 MAGGIO 2018  ALLEGATO 1) PER LE ATTIVITA’ E GLI INSEGNAMENTI DI AREA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102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GENERALE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1"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400" w:right="516" w:firstLine="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1) Agire in riferimento ad un sistema di valori, coerenti con i principi della Costituzione,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 base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ai quali essere in grado di valutare fatti e orientare i propri comportamenti personali,  sociali e professionali</w:t>
      </w:r>
    </w:p>
    <w:tbl>
      <w:tblPr>
        <w:tblStyle w:val="a2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3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ASSI CULTURALI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3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32" name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4901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cogliere il ruolo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8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basi fondamentali relative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della tecnologia nella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composizione della materia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società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attuale e l’importanza del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sue trasformazioni.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loro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impatto sulla vita sociale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6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caratteristiche basilari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singoli individui.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alla struttura degli esseri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viventi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alla loro interazione con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0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l'ambiente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-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Gli aspetti fondamentali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0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clima, all'ambiente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naturale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i principali effetti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dell'interazione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le attività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33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L’ambiente, con particolare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1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riferimento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agli aspetti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fondamentali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relativi al clima e ai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3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effetti della sua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7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le attività umane.</w:t>
            </w:r>
          </w:p>
        </w:tc>
      </w:tr>
      <w:tr w:rsidR="00346D7F">
        <w:trPr>
          <w:trHeight w:val="6593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8" w:right="7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le origini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storiche  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principali istituzioni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5" w:right="14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economiche e religiose  nel mondo attuale e le loro  interconnessioni.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0" w:lineRule="auto"/>
              <w:ind w:left="117" w:right="145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Comprendere i “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  fondamentali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della Costituzione  e i suoi valori di riferimento.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che i diritti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 doveri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essa esplicitati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valori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5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immodificabili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entro i quali porre  il proprio agire.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2" w:lineRule="auto"/>
              <w:ind w:left="113" w:right="8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Adottare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comportamenti  responsabili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sia in riferimento  alla sfera privata che a quella  sociale e lavorativa, rispettosi  delle norme, ed essere in grado di  valutare i fatti alla luce dei  principi giuridici.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36" w:lineRule="auto"/>
              <w:ind w:left="117" w:right="164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Essere in grado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partecipare  costruttivamente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alla vita sociale  e lavorativa del proprio paese ed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5" w:right="332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quadro storico nel quale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è  nata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Costituzione.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15" w:right="177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“Principi fondamentali”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 Parte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della Costituzione.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principi basilari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20" w:right="308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dell'ordinamento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giuridico, con  attenzione al lessico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riferimento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ai contenuti.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115" w:right="125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Parte II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Costituzione: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principi dell'organizzazione  dello Stato ed il ruolo del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cittadino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nell’esercizio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sue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prerogative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14" w:right="205"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 Stato italiano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nell’Unione  Europea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nelle istituzioni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internazionali</w:t>
            </w:r>
            <w:proofErr w:type="gramEnd"/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5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30" name="image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1760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essere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grado di costruire un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progetto di vita.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i fatti e 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accadimenti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attraverso una lettura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principali fonti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400" w:right="52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2) Utilizzare il patrimonio lessicale ed espressivo della lingua italiana secondo le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esigenze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comunicative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nei vari contesti: sociali, culturali, scientifici, economici, tecnologici e  professionali</w:t>
      </w:r>
    </w:p>
    <w:tbl>
      <w:tblPr>
        <w:tblStyle w:val="a7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4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7937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 dei linguaggi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5" w:right="6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Ascoltare, applicando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tecniche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supporto alla comprensione,  testi prodotti da una pluralità di  canali comunicativi, cogliendone  i diversi punti di vista e le diverse  argomentazioni e riconoscendone  la tipologia testuale, la fonte, lo  scopo, l'argomento, 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113" w:right="104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Cogliere in una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conversazione  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una discussione i diversi  punti di vista e le diverse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poter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7" w:right="64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intervenire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pertinenza e  coerenza.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3" w:lineRule="auto"/>
              <w:ind w:left="114" w:right="123"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Esporre dati, eventi,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trame,  dando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proprio discorso un  ordine e uno scopo, selezionando  le informazioni significative,  servendosene in modo critico,  utilizzando un registro adeguato  all'argomento e alla situazione.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Argomentare una propria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idea  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propria tesi su una tematica  specifica, con dati pertinenti e  motivazioni valide, usando un  lessico appropriato all'argomento  e alla situazione.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sistema e le strutture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6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fondamentali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della lingua italiana  ai diversi livelli: fonologia,  ortografia, morfologia, sintassi  del verbo e della frase semplice,  frase complessa, lessico.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4" w:lineRule="auto"/>
              <w:ind w:left="124" w:right="136"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Repertori dei termini tecnici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scientifici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differenti lingue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e codici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30" w:lineRule="auto"/>
              <w:ind w:left="115" w:right="57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loro connessioni  in contesti formali, organizzativi  e professionali.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36" w:lineRule="auto"/>
              <w:ind w:left="116" w:right="157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Strutture essenziali dei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testi  funzionali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descrittivi, espositivi,  espressivi, valutativo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3" w:right="564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argomentativi,  regolativi.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36" w:lineRule="auto"/>
              <w:ind w:left="118" w:right="324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compositive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tipologie di produzione  scritta anche professionale.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per l'analisi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3" w:right="197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l'interpretazione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testi letterari,  per l'approfondimento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9" w:lineRule="auto"/>
              <w:ind w:left="118" w:right="121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coerenti con l'indirizzo  di studio; strumenti e metodi di  documentazione per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l'informazione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tecnica.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8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9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9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11323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Confrontare documenti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tipo in formato cartaceo ed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elettronico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grafici, tabelle,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mappe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concettuali, misti, inerenti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uno stesso argomento,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selezionando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 informazioni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ritenute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più significative ed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affidabili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Selezionare e ricavare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 uso attento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fonti (manuale,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enciclopedia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saggio, sito web,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per documentarsi su un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specifico.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testi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tradizione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letteraria, di vario tipo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forma, individuando la struttura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tematica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le caratteristiche del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Operare collegamenti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confronti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tematici tra testi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epoche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di autori diversi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afferenti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alle lingue e letterature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oggetto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studio.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Scrivere testi di tipo diverso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narrativo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descrittivo, espositivo,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regolativo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argomentativo), anche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formato digitale, corretti sul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morfosintattico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ortografico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 scelte lessicali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appropriate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coerenti e coesi,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allo scopo e al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destinatario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curati nella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impaginazione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 lo sviluppo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chiaro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un'idea di fondo e con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riferimenti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/citazioni funzionali al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discorso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Scrivere testi di forma diversa,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adeguandoli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situazione,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scopo, destinatario, e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a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4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b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8765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selezionando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il registro più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adeguato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Realizzare forme diverse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riscrittura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intertestuale: sintesi,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parafrasi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esplicativa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interpretativa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testi letti in vista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scopi specifici; realizzare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forme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riscritture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intersemiotiche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dal testo iconico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grafico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 testo verbale, dal testo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verbale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alle sue diverse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riformulazioni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sotto forma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grafici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tabelle, schemi.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Argomentare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un'interpretazione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un commento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testi letterari e non letterari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genere, esplicitando in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forma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chiara e appropriata tesi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supporto utilizzando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modo ragionato i dati ricavati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dall'analisi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testo.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i testi di studio,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di ambito tecnico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scientifico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come occasioni adatte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riflettere ulteriormente sulla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ricchezza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la flessibilità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lingua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italiana.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Mostrare consapevolezza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questioni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linguistico-culturali 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scaturiscono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dalla traduzione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dall'adattamento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 altre lingue.</w:t>
            </w:r>
          </w:p>
        </w:tc>
      </w:tr>
      <w:tr w:rsidR="00346D7F">
        <w:trPr>
          <w:trHeight w:val="151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4" w:right="252" w:firstLine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Sintetizzare la descrizione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un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fenomeno naturale mediante  un linguaggio appropriato.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115" w:right="161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Distinguere un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fenomeno  naturale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 un fenomeno virtuale.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0" w:right="54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Gli elementi lessicali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necessari  alla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definizione di un fenomeno.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COMPETENZA DI RIFERIMENTO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84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lastRenderedPageBreak/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c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12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400" w:right="5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3) Riconoscere gli aspetti geografici, ecologici, territoriali, dell’ambiente naturale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ed  antropico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le connessioni con le strutture demografiche, economiche, sociali, culturali e le  trasformazioni intervenute nel corso del tempo</w:t>
      </w:r>
    </w:p>
    <w:tbl>
      <w:tblPr>
        <w:tblStyle w:val="ad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4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5172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5" w:right="132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Acquisire una visione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unitaria  dei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fenomeni geologici, fisici ed  antropici che intervengono nella  modellazione dell'ambiente  naturale.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3" w:lineRule="auto"/>
              <w:ind w:left="112" w:right="512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gli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elementi  basilari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rapporto tra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20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cambiamenti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climatici ed azione  antropica.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4" w:lineRule="auto"/>
              <w:ind w:left="113" w:right="57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cogliere l'importanza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un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uso razionale delle risorse  naturali e del concetto di sviluppo  responsabile.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36" w:lineRule="auto"/>
              <w:ind w:left="113" w:right="158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cogliere il ruolo 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 ricerca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scientifica e le tecnologie  possono assumere per uno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sviluppo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equilibrato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compatibile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7" w:right="13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principali forme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energia  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 leggi fondamentali alla base  delle trasformazioni energetiche.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Significato di ecosistema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conoscenza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suoi componenti.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Cicli biogeochimici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29" w:lineRule="auto"/>
              <w:ind w:left="118" w:right="360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fondamentali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(ciclo dell'acqua,  del carbonio).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4" w:lineRule="auto"/>
              <w:ind w:left="117" w:right="93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basilari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dinamica  endogena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ed esogena della Terra.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fattori fondamentali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  determinano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il clima</w:t>
            </w:r>
          </w:p>
        </w:tc>
      </w:tr>
      <w:tr w:rsidR="00346D7F">
        <w:trPr>
          <w:trHeight w:val="5181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3" w:right="224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Essere in grado di cogliere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relazioni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tra lo sviluppo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5" w:right="57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territorio e le sue  caratteristiche geo-morfologiche  e le trasformazioni nel tempo.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il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linguaggio  cartografico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rappresentare i  modelli organizzativi dello spazio  in carte tematiche, grafici, tabelle  anche attraverso strumenti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115" w:right="476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Descrivere e analizzare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  territorio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utilizzando metodi,  strumenti e concetti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geografia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Discutere e confrontare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16" w:right="293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interpretazioni di fatti o  fenomeni storici, sociali ed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Evoluzione dei sistemi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politico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-istituzionali ed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3" w:right="64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produttivi, con  riferimenti agli aspetti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3" w:lineRule="auto"/>
              <w:ind w:left="143" w:right="384" w:hanging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demografici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sociali e culturali.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Territorio come fonte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tessuto sociale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produttivo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in relazione ai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fabbisogni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formativi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113" w:right="6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Formazione, evoluzione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percezione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paesaggi naturali e  antropici.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Metodi e strumenti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3" w:right="405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degli aspetti  spaziali: reticolato geografico,  vari tipi di carte, sistemi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geografici.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e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4901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economici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anche in riferimento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diffusione della specie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realtà contemporanea.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1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 pianeta; le diverse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Collocare gli eventi storici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tipologie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civiltà e 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giusta successione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periodizzazioni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fondamentali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cronologica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nelle aree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storia mondiale.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geografiche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riferimento.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civiltà antiche e alto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6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 riferimenti 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civiltà diverse da quelle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2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occidentali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right="7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Principali persistenze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27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trasformazione tra il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XI e il secolo XXI in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9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Italia, in Europa e nel Mondo.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5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Innovazioni scientifiche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3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relativo impatto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settori produttivi sui servizi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8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condizioni economiche.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0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952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29" w:lineRule="auto"/>
              <w:ind w:left="119" w:right="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4) Stabilire collegamenti tra le tradizioni culturali locali, nazionali ed internazionali, sia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 una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prospettiva interculturale sia ai fini della mobilità di studio e di lavoro</w:t>
            </w:r>
          </w:p>
        </w:tc>
      </w:tr>
      <w:tr w:rsidR="00346D7F">
        <w:trPr>
          <w:trHeight w:val="34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ASSI CULTURALI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</w:t>
            </w:r>
          </w:p>
        </w:tc>
      </w:tr>
      <w:tr w:rsidR="00346D7F">
        <w:trPr>
          <w:trHeight w:val="1484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 dei linguaggi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4" w:right="197" w:firstLine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identificare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 una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gamma di strategie per  comunicare in maniera efficace  con parlanti la lingua oggetto di  studio di culture diverse.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interculturali.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3" w:lineRule="auto"/>
              <w:ind w:left="116" w:right="543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delle culture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  lingua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oggetto di studio.</w:t>
            </w:r>
          </w:p>
        </w:tc>
      </w:tr>
      <w:tr w:rsidR="00346D7F">
        <w:trPr>
          <w:trHeight w:val="175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linguaggi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contenuti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nella storia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5" w:right="154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della cultura che hanno  differenziato gli apprendimenti  nei diversi contesti storici e  sociali.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5" w:right="24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modelli culturali 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hanno  influenzato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determinato lo  sviluppo e i cambiamenti della  scienza e della tecnologia nei  diversi contesti territoriali.</w:t>
            </w:r>
          </w:p>
        </w:tc>
      </w:tr>
      <w:tr w:rsidR="00346D7F">
        <w:trPr>
          <w:trHeight w:val="176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3" w:right="54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Analizzare ed interpretare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processi economici e  lavorativi nel proprio paese e nel  mondo ed assumere una positiva  apertura ai contributi delle culture  altre.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6" w:right="325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contesti sociali, di studio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lavorativi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realtà dei paesi  europei ed internazionali.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116" w:right="232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sistemi di collegamento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scambio di esperienze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lastRenderedPageBreak/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1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2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620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lavorative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 proprio paese e nel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399" w:right="522" w:firstLine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5) Utilizzare i linguaggi settoriali delle lingue straniere previste dai percorsi di studio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  interagire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 diversi ambiti e contesti di studio e di lavoro</w:t>
      </w:r>
    </w:p>
    <w:tbl>
      <w:tblPr>
        <w:tblStyle w:val="af3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ASSI CULTURALI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</w:t>
            </w:r>
          </w:p>
        </w:tc>
      </w:tr>
      <w:tr w:rsidR="00346D7F">
        <w:trPr>
          <w:trHeight w:val="9318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Linguistico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letterario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3" w:right="50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i punti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testi orali in lingua standard  abbastanza complessi, ma chiari,  relativi ad ambiti di interesse  generale, ad argomenti di attualità  e ad argomenti attinenti alla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dell’ambito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3" w:right="298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appartenenza.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maniera  globale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analitica, con discreta  autonomia, testi scritti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8" w:right="49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relativamente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complessi, di  diversa tipologia e genere, relativi  ad ambiti di interesse generale, ad  argomenti di attualità e ad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attinenti alla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dell'ambito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3" w:right="196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appartenenza.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Partecipare a conversazioni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 discussioni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sufficiente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scioltezza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spontaneità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3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il lessico specifico e  registri diversi in rapporto alle  diverse situazioni sociali, su  argomenti noti di interesse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13" w:right="354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di attualità e attinenti  alla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dell'ambito  professionale di appartenenza,  esprimendo il proprio punto di  vista e dando spiegazioni.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Fare descrizioni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24" w:right="492" w:hanging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sufficiente  scioltezza, secondo un ordine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7" w:right="153"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Tipi e generi testuali,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inclusi  quelli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specifici della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dell'ambito professionale di  appartenenza.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36" w:lineRule="auto"/>
              <w:ind w:left="115" w:right="197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grammaticali,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incluse  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strutture più frequenti nella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dell'ambito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43" w:right="464" w:hanging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appartenenza.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Ortografia.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Lessico, incluso quello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8" w:right="659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dell'ambito professionale di  appartenenza.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Fonologia.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15" w:right="18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Pragmatica: struttura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discorso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funzioni comunicative,  modelli di interazione sociale.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extralinguistici.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Aspetti socio-linguistici.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4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8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5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5901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prestabilito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coerente,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il lessico specifico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registri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diversi in rapporto alle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sociali, anche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ricorrendo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materiali di supporto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multimediali,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tabelle, grafici, mappe,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ecc.), su argomenti noti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generale, di attualità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attinenti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dell’ambito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professionale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appartenenza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Scrivere testi chiari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sufficientemente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dettagliati,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coerenti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coesi, adeguati allo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scopo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al destinatario utilizzando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lessico specifico, su argomenti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interesse generale,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attualità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attinenti alla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microlingua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dell'ambito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appartenenza.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40" w:lineRule="auto"/>
        <w:ind w:left="40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6) Riconoscere il valore e le potenzialità dei beni artistici e ambientali</w:t>
      </w:r>
    </w:p>
    <w:tbl>
      <w:tblPr>
        <w:tblStyle w:val="af6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3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262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 dei linguaggi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3" w:right="38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e identificare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periodi e linee di  sviluppo della cultura artistica  italiana e straniera.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33" w:lineRule="auto"/>
              <w:ind w:left="116" w:right="103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Essere in grado di operare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  lettura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degli elementi essenziali  dell'opera d'arte, come primo  approccio interpretativo al suo  significato.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3" w:right="237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caratteri fondamentali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  più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significative espressioni  artistiche (arti figurative,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5" w:right="78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architettura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ecc.) italiane e di altri  Paesi.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4" w:lineRule="auto"/>
              <w:ind w:left="117" w:right="65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caratteristiche più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rilevanti  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struttura di base dei linguaggi  artistici (arti figurative, cinema,  ecc.).</w:t>
            </w:r>
          </w:p>
        </w:tc>
      </w:tr>
      <w:tr w:rsidR="00346D7F">
        <w:trPr>
          <w:trHeight w:val="1484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3" w:right="58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Essere in grado di collocare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emergenze ambientali e  storico-artistiche del proprio  territorio d'arte nel loro contesto  culturale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3" w:right="42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Gli aspetti caratteristici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patrimonio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ambientale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urbanistico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i principali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3" w:right="354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storico-artistici del  proprio territorio.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7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8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952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29" w:lineRule="auto"/>
              <w:ind w:left="121" w:right="55" w:hanging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7) Individuare ed utilizzare le moderne forme di comunicazione visiva e multimediale,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anche  con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riferimento alle strategie espressive e agli strumenti tecnici della comunicazione in rete</w:t>
            </w:r>
          </w:p>
        </w:tc>
      </w:tr>
      <w:tr w:rsidR="00346D7F">
        <w:trPr>
          <w:trHeight w:val="34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ASSI CULTURALI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</w:t>
            </w:r>
          </w:p>
        </w:tc>
      </w:tr>
      <w:tr w:rsidR="00346D7F">
        <w:trPr>
          <w:trHeight w:val="5729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 dei linguaggi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6" w:right="189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Reperire informazioni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documenti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italiano o in lingua  straniera sul web valutando  l'attendibilità delle fonti.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34" w:lineRule="auto"/>
              <w:ind w:left="115" w:right="178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Ideare e realizzare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semplici  testi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multimediali in italiano o in  lingua straniera su tematiche  culturali, di studio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le tecnologie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35" w:lineRule="auto"/>
              <w:ind w:left="113" w:right="114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digitali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la presentazione di un  progetto o di un prodotto in  italiano o in lingua straniera.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Scegliere la forma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30" w:lineRule="auto"/>
              <w:ind w:left="113" w:right="187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multimediale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più adatta alla  comunicazione in italiano o in  lingua straniera nell'ambito  professionale di riferimento in  relazione agli interlocutori e agli  scopi.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8" w:right="73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Fonti dell'informazione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  documentazione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left="115" w:right="295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Social network e new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  come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fenomeno comunicativo.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 comunicativi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  testo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multimediale.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13" w:right="336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Tecniche, lessico,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strumenti  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comunicazione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professionale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6D7F">
        <w:trPr>
          <w:trHeight w:val="456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3" w:right="571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Raccogliere,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organizzare,  rappresentare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trasmettere  informazioni.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36" w:lineRule="auto"/>
              <w:ind w:left="117" w:right="98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il linguaggio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gli  strumenti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adeguati alla situazione  comunicativa.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113" w:right="241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la rete Internet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ricercare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fonti e dati.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20" w:right="245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la rete Internet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attività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comunicazione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interpersonale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18" w:right="237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i limiti e 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rischi  dell'uso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della rete.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24" w:right="593"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applicazioni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scrittura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calcolo e grafica.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5" w:right="7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Informazioni, dati e codifica.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documentazione,  archiviazione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trasmissione delle  informazioni.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24" w:right="472"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Elementi fondamentali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 sistemi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informativi.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53" w:lineRule="auto"/>
              <w:ind w:left="117" w:right="37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presentazione.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comunicazione.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Forme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comunicazione  commerciale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pubblicità.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rete Internet.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43" w:lineRule="auto"/>
              <w:ind w:left="113" w:right="6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Funzioni e caratteristiche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  rete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Internet.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motori di ricerca.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Principali strumenti di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9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a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2660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social networks,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4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forum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blog, e-mail.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1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Normativa sulla privacy e sul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190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diritto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d'autore.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58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Utilizzo sicuro della rete: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3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firewall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antivirus, crittografia,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8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dell’identità.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right="6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Applicazioni di scrittura,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18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calcolo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grafica.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401" w:right="5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8) Utilizzare le reti e gli strumenti informatici nelle attività di studio, ricerca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 approfondimento</w:t>
      </w:r>
      <w:proofErr w:type="gramEnd"/>
    </w:p>
    <w:tbl>
      <w:tblPr>
        <w:tblStyle w:val="afb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3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652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Matematico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3" w:right="572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procedimenti  risolutivi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attraverso algoritmi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Algoritmi e loro risoluzione.</w:t>
            </w:r>
          </w:p>
        </w:tc>
      </w:tr>
      <w:tr w:rsidR="00346D7F">
        <w:trPr>
          <w:trHeight w:val="6493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24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Raccogliere,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organizzare,  rappresentare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trasmettere  efficacemente informazioni.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la rete Internet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ricercare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fonti e dati.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garantire una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18" w:right="3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conservazione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corretta e sicura  delle informazioni.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5" w:right="71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Informazioni, dati e codifica.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documentazione,  archiviazione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trasmissione delle  informazioni.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foglio elettronico: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caratteristiche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principali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38" w:lineRule="auto"/>
              <w:ind w:left="113" w:right="17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database: struttura e utilizzo per l'accesso, la modifica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l’estrazione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informazioni.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per 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29" w:lineRule="auto"/>
              <w:ind w:left="118" w:right="362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multimediale  delle informazioni.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rete Internet.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36" w:lineRule="auto"/>
              <w:ind w:left="113" w:right="532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Funzioni, caratteristiche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servizi della rete  Internet.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motori di ricerca.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36" w:lineRule="auto"/>
              <w:ind w:left="113" w:right="365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Utilizzo sicuro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rete:  firewall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antivirus, crittografia,  protezione dell'identità.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Dispositivi e applicazioni di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c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11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d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1484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salvataggio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ripristino di dati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per la compressione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0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5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sistemi di archiviazione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252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Cloud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COMPETENZA DI RIFERIMENTO</w:t>
      </w:r>
    </w:p>
    <w:tbl>
      <w:tblPr>
        <w:tblStyle w:val="afe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1228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1" w:right="5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9) Riconoscere i principali aspetti comunicativi, culturali e relazionali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dell'espressività  corporea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ed esercitare in modo efficace la pratica sportiva per il benessere individuale e  collettivo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262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6" w:right="137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produrre  consapevolmente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linguaggi non  verbali.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32" w:lineRule="auto"/>
              <w:ind w:left="115" w:right="226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riprodurre,  elaborare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realizzare sequenze  motorie con carattere ritmico a  finalità espressiva, rispettando  strutture spaziali e temporali del  movimento.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5" w:right="46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Gli elementi tecnico-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scientifici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base relativi alle principali  tecniche espressive.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4" w:lineRule="auto"/>
              <w:ind w:left="112" w:right="145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Differenze tra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movimento  biomeccanico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gesto espressivo.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caratteristiche ritmiche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movimento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6D7F">
        <w:trPr>
          <w:trHeight w:val="932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le diverse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24" w:right="254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caratteristiche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giochi e degli  sport nelle varie culture.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5" w:right="353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L’evoluzione dei giochi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degli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sport nella cultura e nella  tradizione.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947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 w:line="229" w:lineRule="auto"/>
              <w:ind w:left="121" w:right="110" w:firstLine="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10) Comprendere e utilizzare i principali concetti relativi all'economia,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all'organizzazione,  allo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svolgimento dei processi produttivi e dei servizi</w:t>
            </w:r>
          </w:p>
        </w:tc>
      </w:tr>
      <w:tr w:rsidR="00346D7F">
        <w:trPr>
          <w:trHeight w:val="343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151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Matematico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riconoscere il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linguaggio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matematico nei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produttivi.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115" w:right="280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Saper costruire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semplici  modelli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matematici in economia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Variabili e funzioni.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Elementi di matematica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finanziaria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46D7F">
        <w:trPr>
          <w:trHeight w:val="179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6" w:right="557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  strutture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funzioni aziendali Individuare gli obiettivi e 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7" w:right="56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distintivi di un progetto.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gli eventi,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attività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descrivere il ciclo di vita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Modelli organizzativi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6" w:right="698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aziendali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relativi processi  funzionali.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3" w:lineRule="auto"/>
              <w:ind w:left="118" w:right="23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Metodi per 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scomposizione  del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progetto in attività e task.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0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3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1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8390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progetto.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2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e metodi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la documentazione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1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monitoraggio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un progetto.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progetto.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Normative di settore nazionali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normative sulla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comunitarie sulla sicurezza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sicurezza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personale e ambientale.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1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ambientale.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le tecniche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Certificazioni aziendali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dell'analisi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statistica nel controllo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qualità, ambiente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produzione di beni e servizi.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sicurezza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Raccogliere, archiviare,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e metodi dell'analisi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dati nell'ambito del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statistica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frequenze, indicatori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informativo aziendale.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di dispersione,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correlazione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regressione lineare,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software applicativi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1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tabellari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relazione alle esigenze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grafiche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aziendali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Sistema informativo e sistema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le funzioni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9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/interrogazione/modifica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Servizi di rete a supporto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DBMS.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comunicazione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aziendale.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4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Software applicativi per 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91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documenti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multimediali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(word processor,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grafica).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55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foglio elettronico per 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4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tabellare e/o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grafica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dati di produzione,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marketing, commerciali.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database: struttura e utilizzo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69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l’accesso, la modifica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l'estrazione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informazioni.</w:t>
            </w:r>
          </w:p>
        </w:tc>
      </w:tr>
      <w:tr w:rsidR="00346D7F">
        <w:trPr>
          <w:trHeight w:val="265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6" w:right="174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caratteristiche  essenziali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mercato del lavoro  e le opportunità lavorative in  linea con la propria formazione.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6" w:right="61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regole 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governano  l'economia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ed i principali soggetti  del sistema economico del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territorio.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15" w:right="412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tessuto produttivo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 servizi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proprio territorio.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caratteri fondamentali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mercato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lavoro in ambito  nazionale ed internazionale.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f2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9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3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1228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29" w:lineRule="auto"/>
              <w:ind w:left="121" w:right="58" w:firstLine="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11) Padroneggiare l'uso di strumenti tecnologici con particolare attenzione alla sicurezza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  alla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tutela della salute nei luoghi di vita e di lavoro, alla tutela della persona, dell'ambiente  e del territorio</w:t>
            </w:r>
          </w:p>
        </w:tc>
      </w:tr>
      <w:tr w:rsidR="00346D7F">
        <w:trPr>
          <w:trHeight w:val="340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ASSI CULTURALI ABILITÀ CONOSCENZE</w:t>
            </w:r>
          </w:p>
        </w:tc>
      </w:tr>
      <w:tr w:rsidR="00346D7F">
        <w:trPr>
          <w:trHeight w:val="1019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Scientifico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tecnologico</w:t>
            </w:r>
            <w:proofErr w:type="gramEnd"/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Acquisire una visione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24" w:right="585"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complessiva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rischi per la  salute derivanti da agenti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patogeni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ambientali.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113" w:right="42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il ruolo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  ricerca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scientifica e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3" w:right="206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nella prevenzione dei  rischi per la salute, per 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30" w:lineRule="auto"/>
              <w:ind w:left="113" w:right="309" w:firstLine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conservazione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dell’ambiente e  per l'acquisizione di stili di vita  responsabili.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3" w:lineRule="auto"/>
              <w:ind w:left="124" w:right="312"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programmi e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su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7" w:right="97" w:firstLine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smartphones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per effettuare le più  comuni operazioni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9" w:lineRule="auto"/>
              <w:ind w:left="113" w:right="266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organizzazione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elaborazione,  rappresentazione e trasmissione  di informazioni.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3" w:lineRule="auto"/>
              <w:ind w:left="115" w:right="97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disposizioni  legislative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normative, nazionali  e comunitarie, nel campo della  sicurezza e salute, prevenzione di  infortuni e incendi.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34" w:lineRule="auto"/>
              <w:ind w:left="116" w:right="134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disposizioni  legislative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normative, nazionali  e comunitarie, nel campo della  salvaguardia dell'ambiente.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3" w:lineRule="auto"/>
              <w:ind w:left="113" w:right="177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Contribuire al controllo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  riduzione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rischi negli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lavoro.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118" w:right="13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Valutare l’impatto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ambientale  derivante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dall'uso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5" w:right="445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apparecchiature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tecnologiche. 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i pericoli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misure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preventive e protettive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5" w:right="105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Caratteristiche dei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  agenti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patogeni (batteri-virus).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principali inquinanti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presenti  nell'ambiente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la loro origine.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L’impatto delle attività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umane  sull'ambiente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il problema della  CO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3" w:right="324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Caratteristiche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energie  rinnovabili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1" w:lineRule="auto"/>
              <w:ind w:left="118" w:right="204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Elementi basilari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tecniche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profilassi più diffuse: vaccini,  stili alimentari, conoscenza dei  danni da sostanze psicotrope.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Informazioni, dati e codifica.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foglio elettronico: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caratteristiche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principali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31" w:lineRule="auto"/>
              <w:ind w:left="112" w:right="85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database: struttura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utilizzo  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l’accesso, la modifica e  l'estrazione delle informazioni Strumenti per la rappresentazione  multimediale delle informazioni Strumenti per la comunicazione:  e-mail, forum, social networks,  blog,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3" w:lineRule="auto"/>
              <w:ind w:left="118" w:right="31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Certificazione dei prodotti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dei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processi.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13" w:right="389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Enti e soggetti preposti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  prevenzione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18" w:right="104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Obblighi dei datori di lavoro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doveri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lavoratori.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4" w:lineRule="auto"/>
              <w:ind w:left="113" w:right="132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di gestione per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 salute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la sicurezza sul lavoro.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Documento di valutazione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rischio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f4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0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5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521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connessi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all'uso di dispositivi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Norme tecniche e leggi sulla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tecnologici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7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prevenzione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incendi.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1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Leggi e normative nazionali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94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comunitarie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 sicurezza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ambientale, salute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prevenzione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infortuni e malattie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lavoro.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right="8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e mezzi per 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right="16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prevenzione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dagli infortuni negli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55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lavoro.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5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valutazione d'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14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impatto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ambientale.</w:t>
            </w:r>
          </w:p>
        </w:tc>
      </w:tr>
      <w:tr w:rsidR="00346D7F">
        <w:trPr>
          <w:trHeight w:val="2896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5" w:right="565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Comprendere il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  lavorativo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entro il quale ci si  trova ad agire rispettando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procedure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relative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standardizzazioni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7" w:right="245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Problematiche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economiche,  sociali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ed etiche connesse con il  settore produttivo e i servizi in  cui si opera.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36" w:lineRule="auto"/>
              <w:ind w:left="113" w:right="27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principi e le norme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  regolano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salute e la sicurezza  nel mondo del lavoro, con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3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particolare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riferimento settore  produttivo cui si riferisce ciascun  indirizzo.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402" w:right="651" w:firstLine="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12) Utilizzare i concetti e i fondamentali strumenti degli assi culturali per comprendere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  realtà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ed operare in campi applicativi</w:t>
      </w:r>
    </w:p>
    <w:tbl>
      <w:tblPr>
        <w:tblStyle w:val="aff6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34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ASSI CULTURALI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</w:t>
            </w:r>
          </w:p>
        </w:tc>
      </w:tr>
      <w:tr w:rsidR="00346D7F">
        <w:trPr>
          <w:trHeight w:val="3525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Matematico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e usare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correttamente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diverse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43" w:right="584" w:hanging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Numeri.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in modo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20" w:right="165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strumenti di calcolo  automatico.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36" w:lineRule="auto"/>
              <w:ind w:left="113" w:right="236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Operare con i numeri interi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razionali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valutare l'ordine di  grandezza dei risultati.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in modo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117" w:right="6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 procedure di  calcolo e il concetto di 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6" w:right="176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Gli insiemi numerici N, Z,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Q,  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rappresentazioni, operazioni,  ordinamento. Calcolo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percentuale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Espressioni algebriche: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polinomi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operazioni.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13" w:right="356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Equazioni e disequazioni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primo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secondo grado.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funzioni e la loro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6" w:right="596" w:hanging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(numerica,  funzionale, grafica).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7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1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8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99"/>
      </w:tblGrid>
      <w:tr w:rsidR="00346D7F">
        <w:trPr>
          <w:trHeight w:val="11702"/>
        </w:trPr>
        <w:tc>
          <w:tcPr>
            <w:tcW w:w="9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approssimazione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8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di equazioni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Conoscere e usare misure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disequazioni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grandezze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geometriche perimetro,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Nozioni fondamentali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volume delle principali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geometria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piano e dello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geometriche del piano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spazio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spazio.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piano euclideo: relazioni tra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Risolvere equazioni,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rette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congruenza di figure,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disequazioni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sistemi anche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1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poligoni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loro proprietà.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graficamente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Circonferenza e cerchio.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Rappresentare (anche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6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isometrie nel piano.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strumenti informatici)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9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Misure di grandezza: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piano cartesiano funzioni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grandezze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incommensurabili;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lineari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paraboliche, razionali,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perimetro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area dei poligoni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periodiche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6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regolari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Porre, analizzare e risolvere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Teoremi di Euclide 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l'uso di funzioni,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Pitagora.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sistemi di equazioni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metodo delle coordinate: il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via grafica.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75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cartesiano.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diverse forme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Interpretazione geometrica dei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rappresentazione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(verbale,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2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equazioni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simbolica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grafica) per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disequazioni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lineari in due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descrivere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oggetti matematici,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incognite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fenomeni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naturali e sociali.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5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Funzioni reali, razionali,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caratteri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5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paraboliche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parametriche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qualitativi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quantitativi, discreti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trigonometriche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caratteristiche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continui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parametri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significativi.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Rappresentazioni grafiche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Linguaggio naturale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distribuzioni di frequenze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4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linguaggio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simbolico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utilizzando adeguatamente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linguaggio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degli insiemi,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opportuni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strumenti informatici).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dell'algebra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elementare,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Calcolare, utilizzare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8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della logica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valori medi e misure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13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matematica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variabilità per caratteri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9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Probabilità e frequenza.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quantitativi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0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Statistica descrittiva: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Determinare, anche con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6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distribuzione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frequenze 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l'utilizzo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strumenti informatici,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tipo di carattere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numero di permutazioni,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rappresentazioni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disposizioni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grafiche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un insieme,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Indicatori di tendenza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distinguendo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 relative situazioni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centrale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media, mediana, moda.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applicative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f9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8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a"/>
        <w:tblW w:w="9499" w:type="dxa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1"/>
        <w:gridCol w:w="3489"/>
        <w:gridCol w:w="3489"/>
      </w:tblGrid>
      <w:tr w:rsidR="00346D7F">
        <w:trPr>
          <w:trHeight w:val="2897"/>
        </w:trPr>
        <w:tc>
          <w:tcPr>
            <w:tcW w:w="949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Riconoscere e descrivere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1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Indicatori di dispersione: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semplici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relazioni tra grandezze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deviazione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standard, varianza.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situazioni reali utilizzando un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Distribuzioni di probabilità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modello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lineare, quadratico,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concetto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variabile aleatoria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periodico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56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discreta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Analizzare, descrivere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Concetto di permutazione,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interpretare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il comportamento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disposizione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combinazione.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funzione al variare di uno 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3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Calcolo di permutazioni,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parametri, anche con l'uso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8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disposizioni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permutazioni.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informatici. </w:t>
            </w:r>
          </w:p>
        </w:tc>
      </w:tr>
      <w:tr w:rsidR="00346D7F">
        <w:trPr>
          <w:trHeight w:val="4900"/>
        </w:trPr>
        <w:tc>
          <w:tcPr>
            <w:tcW w:w="2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Storico-sociale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Discutere e confrontare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29" w:lineRule="auto"/>
              <w:ind w:left="116" w:right="293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interpretazioni di fatti o  fenomeni storici, sociali ed  economici anche in riferimento  alla realtà contemporanea.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3" w:lineRule="auto"/>
              <w:ind w:left="115" w:right="46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Collocare gli eventi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storici  nella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giusta successione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cronologica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nelle aree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geografiche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riferimento.</w:t>
            </w: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4" w:right="516" w:firstLine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diffusione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  umana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nel pianeta; le diverse  tipologie di civiltà e 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8" w:right="512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periodizzazioni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fondamentali  della storia mondiale.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civiltà antiche e alto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117" w:right="41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medievali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con riferimenti a  coeve civiltà diverse da quelle  occidentali.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Principali persistenze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4" w:lineRule="auto"/>
              <w:ind w:left="113" w:right="165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trasformazione tra il  secolo XI e il secolo XXI in  Italia, in Europa e nel Mondo.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Innovazioni scientifiche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tecnologiche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relativo impatto  sui settori produttivi sui servizi e  sulle condizioni economiche.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1018" w:right="253" w:hanging="35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B) COMPETENZE OBBLIGATORIE (ALLEGATI A E C DEL D.LGS. 61/2017 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DEL  DECRETO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INTERMINISTERIALE ATTUATIVO DEL 24 MAGGIO 2018  ALLEGATO 2 A)</w:t>
      </w:r>
    </w:p>
    <w:tbl>
      <w:tblPr>
        <w:tblStyle w:val="affb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9"/>
        <w:gridCol w:w="4801"/>
      </w:tblGrid>
      <w:tr w:rsidR="00346D7F">
        <w:trPr>
          <w:trHeight w:val="951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29" w:lineRule="auto"/>
              <w:ind w:left="122" w:right="79" w:firstLine="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1) Gestire soluzioni tecniche di produzione e trasformazione, idonee a conferire ai prodotti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 caratteri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qualità previsti dalle normative nazionali e comunitarie</w:t>
            </w:r>
          </w:p>
        </w:tc>
      </w:tr>
      <w:tr w:rsidR="00346D7F">
        <w:trPr>
          <w:trHeight w:val="340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388"/>
        </w:trPr>
        <w:tc>
          <w:tcPr>
            <w:tcW w:w="48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c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1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d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0"/>
      </w:tblGrid>
      <w:tr w:rsidR="00346D7F">
        <w:trPr>
          <w:trHeight w:val="8114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Analizzare le realtà agronomiche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7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Sistema suolo-pianta-atmosfera e fattori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pianura, collinari e montane e le loro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 condizionano il funzionamento.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potenzialità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produttive.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essenziali della gestione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Analizzare le caratteristiche dei metodi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25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acque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dell’irrigazione.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la loro validità nei confronti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Principi fondamentali della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specie agrarie e forestali.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1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meccanizzazione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 particolare riguardo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Attuare processi gestionali e produttivi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coltivazioni erbacee ed arboree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finalizzati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all’organizzazione operativa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selvicolturali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dell’azienda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agraria e forestale.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6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Sistemi e tecniche di produzione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e applicare tecniche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4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coltivazioni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erbacee, arboree e forestali.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coltivazione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specie agrarie e forestali in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3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Difesa delle colture.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alle caratteristiche del territorio.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2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Normative di sicurezza, igiene,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ed applicare le procedure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4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salvaguardia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ambientale di settore.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relative ai processi e cicli di lavoro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fisico-chimico-organolettici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principali trasformazioni alimentari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9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prime e dei prodotti primari da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modalità per la realizzazione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4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trasformare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piani di difesa delle colture rispettosi degli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Processi e cicli di lavoro delle principali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equilibri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ambientali.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6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trasformazioni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agroalimentari.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e applicare procedure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controllo e di analisi dei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operative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preventive e utilizzare i dispositivi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98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processi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trasformazione.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protezione individuale specifici per 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Norme e sistemi di prevenzione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singole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attività.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relative alla gestione in sicurezza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attrezzature e tecnologie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4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processi produttivi di settore.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necessarie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nei processi di produzione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trasformazione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prodotti in relazione al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operativo.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Curare il parco macchine necessario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all’azienda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relazione al contesto operativo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30" w:lineRule="auto"/>
        <w:ind w:left="420" w:right="369" w:hanging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2) Gestire sistemi di allevamento e di acquacoltura, garantendo il benessere animale e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  qualità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delle produzioni</w:t>
      </w:r>
    </w:p>
    <w:tbl>
      <w:tblPr>
        <w:tblStyle w:val="affe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7"/>
        <w:gridCol w:w="4813"/>
      </w:tblGrid>
      <w:tr w:rsidR="00346D7F">
        <w:trPr>
          <w:trHeight w:val="340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1836"/>
        </w:trPr>
        <w:tc>
          <w:tcPr>
            <w:tcW w:w="48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25" w:right="277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le caratteristiche morfologiche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produttive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specifiche delle specie e razze  allevate.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232" w:right="235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Attuare sistemi di produzione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compatibili  con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l’igiene ed il benessere animale.</w:t>
            </w:r>
          </w:p>
        </w:tc>
        <w:tc>
          <w:tcPr>
            <w:tcW w:w="4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236" w:right="646"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Anatomia e fisiologia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principali  specie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allevate.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30" w:right="265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Caratteristiche morfologiche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produttive  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principali specie e razze allevate.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16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0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0"/>
      </w:tblGrid>
      <w:tr w:rsidR="00346D7F">
        <w:trPr>
          <w:trHeight w:val="2660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sistemi e modalità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6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produzione delle principali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allevamento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correlati alle situazioni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1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allevate.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ambientali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al livello delle tecniche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4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Igiene e benessere animale.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realizzabili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2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Principali sistemi di conservazione dei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caratteri specifici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0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foraggi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degli alimenti ad uso zootecnico.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produzioni zootecniche.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0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Sistemi e strutture di allevamento.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tecniche di allevamento atte 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valorizzare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 specifiche produzioni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zootecniche.  </w:t>
            </w:r>
            <w:proofErr w:type="gramEnd"/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29" w:lineRule="auto"/>
        <w:ind w:left="418" w:right="355" w:hanging="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3) Gestire i processi produttivi delle filiere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selvicolturali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progettando semplici interventi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nel  rispetto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della biodiversità e delle risorse naturalistiche e paesaggistiche </w:t>
      </w:r>
    </w:p>
    <w:tbl>
      <w:tblPr>
        <w:tblStyle w:val="afff1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1"/>
        <w:gridCol w:w="4809"/>
      </w:tblGrid>
      <w:tr w:rsidR="00346D7F">
        <w:trPr>
          <w:trHeight w:val="344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Abilità minime </w:t>
            </w:r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Conoscenze essenziali</w:t>
            </w:r>
          </w:p>
        </w:tc>
      </w:tr>
      <w:tr w:rsidR="00346D7F">
        <w:trPr>
          <w:trHeight w:val="6185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230" w:right="587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gli elementi caratterizzanti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filiere produttive.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8" w:right="479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i concetti base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gestione  forestale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sostenibile.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24" w:right="287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selvicolturali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 gestione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sostenibile e la salvaguardia della  biodiversità dei boschi e delle foreste. 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Determinare il volume dei boschi,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 tronchi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delle cataste.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3" w:lineRule="auto"/>
              <w:ind w:left="225" w:right="30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Organizzare il cantiere forestale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gestire  interventi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utilizzazioni forestali, in  relazione alla convenienza economica  dell’intervento e alle norme di sicurezza nei  luoghi di lavoro.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3" w:lineRule="auto"/>
              <w:ind w:left="228" w:right="898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tecniche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utilizzazione  forestale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basso impatto ambientale.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Progettare semplici interventi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selvicolturali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227" w:right="814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Progettare e gestire semplici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servizi  naturalistici</w:t>
            </w:r>
            <w:proofErr w:type="gramEnd"/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24" w:right="442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Analisi e sviluppo delle fiere bosco legno-industria e bosco-legno energia.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Teorie e metodi della gestione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forestale  sostenibile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226" w:right="617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produttive delle diverse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fasi  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filiere forestali.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0" w:right="686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Strumenti per l’analisi produttiva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bosco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51" w:lineRule="auto"/>
              <w:ind w:left="224" w:right="507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Rilevi dendrometrici fondamentali.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Servizi a tutela dell’ambiente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agricolo,  forestale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naturale.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Normative nazionali e comunitarie.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29" w:lineRule="auto"/>
        <w:ind w:left="700" w:right="6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4) Supportare il processo di controllo della sicurezza, della qualità, della tracciabilità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 tipicità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delle produzioni agro-alimentari e forestali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2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1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3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1"/>
        <w:gridCol w:w="4809"/>
      </w:tblGrid>
      <w:tr w:rsidR="00346D7F">
        <w:trPr>
          <w:trHeight w:val="344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4425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30" w:right="66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e applicare i criteri per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  classificazione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qualitativa dei prodotti  agroforestali.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modalità specifiche per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realizzare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produzioni di qualità.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38" w:lineRule="auto"/>
              <w:ind w:left="225" w:right="219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sistemi di produzione atti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 valorizzare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qualità dei prodotti nel rispetto  della normativa nazionale e comunitaria.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Supportare l’applicazione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procedure  necessarie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ottenere le certificazioni di  processo e di prodotto.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Identificare e applicare le norme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0" w:lineRule="auto"/>
              <w:ind w:left="227" w:right="674" w:firstLin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riguardanti la produzione e la  tutela dei prodotti.</w:t>
            </w:r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21" w:right="579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Caratteristiche e classificazione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 prodotti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principali filiere del settore  agroforestale.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36" w:lineRule="auto"/>
              <w:ind w:left="221" w:right="27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Metodologie di controllo di processo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prodotto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principali settori di produzione  agroforestale.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 w:line="243" w:lineRule="auto"/>
              <w:ind w:left="224" w:right="286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Legislazione nazionale e comunitaria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tutela dei prodotti di settore.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left="225" w:right="333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Certificazione dei processi e dei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prodotti  agricoli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forestali ai fini della tracciabilità.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Norme di tutela dei prodotti tipici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  etichettatura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COMPETENZA DI RIFERIMENTO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29" w:lineRule="auto"/>
        <w:ind w:left="417" w:right="3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5) Descrivere e rappresentare le caratteristiche ambientali e agro produttive di un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territorio,  anche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attraverso l’utilizzo e la realizzazione di mappe tematiche e di sistemi informativi  computerizzati</w:t>
      </w:r>
    </w:p>
    <w:tbl>
      <w:tblPr>
        <w:tblStyle w:val="afff4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5"/>
        <w:gridCol w:w="4805"/>
      </w:tblGrid>
      <w:tr w:rsidR="00346D7F">
        <w:trPr>
          <w:trHeight w:val="340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3017"/>
        </w:trPr>
        <w:tc>
          <w:tcPr>
            <w:tcW w:w="4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340" w:right="733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modalità specifiche per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  approccio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naturalistico ecologico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all’interpretazione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paesaggio.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i sistemi informativi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geografici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ai fini di elaborare carte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territoriali.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3" w:lineRule="auto"/>
              <w:ind w:left="335" w:right="560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Leggere ed interpretare 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cartografia  tematica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settore.</w:t>
            </w:r>
          </w:p>
        </w:tc>
        <w:tc>
          <w:tcPr>
            <w:tcW w:w="4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paesaggio agrario e forestale.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Ecosistemi dei paesaggi agricoli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forestali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227" w:right="271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Modelli e sistemi di rappresentazione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territorio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(mappe, carte tematiche).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35" w:right="18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Utilizzo dei sistemi informativi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territoriali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base territoriale e sistema GIS).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5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0"/>
      </w:tblGrid>
      <w:tr w:rsidR="00346D7F">
        <w:trPr>
          <w:trHeight w:val="343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COMPETENZA DI RIFERIMENTO</w:t>
            </w:r>
          </w:p>
        </w:tc>
      </w:tr>
      <w:tr w:rsidR="00346D7F">
        <w:trPr>
          <w:trHeight w:val="1448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2" w:right="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6) Intervenire nei processi per la salvaguardia e il ripristino della biodiversità, per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 conservazione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e il potenziamento di parchi, di aree protette e ricreative, per la prevenzione  del degrado ambientale e per la realizzazione di strutture a difesa delle zone a rischio,  eseguendo semplici interventi di sistemazione idraulico-agroforestale e relativi piani di  assestamento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6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19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7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1"/>
        <w:gridCol w:w="4809"/>
      </w:tblGrid>
      <w:tr w:rsidR="00346D7F">
        <w:trPr>
          <w:trHeight w:val="344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5329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i livelli essenziali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337" w:right="490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biodiversità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degli ecosistemi e degli agro  ecosistemi.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5" w:lineRule="auto"/>
              <w:ind w:left="333" w:right="426"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le connotazioni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specifiche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ciascuna area protetta e le normative di  riferimento.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36" w:lineRule="auto"/>
              <w:ind w:left="338" w:right="311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Identificare le competenze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specifiche  degli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Enti istituzionali preposti al controllo  delle attività nelle aree protette.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Individuare situazioni di dissesto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idrogeologico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338" w:right="290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Realizzare interventi di recupero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aree  degradate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anche attraverso opere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33" w:right="460" w:firstLine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ingegneria naturalistica.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Identificare gli elementi costituenti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  piano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assestamento.</w:t>
            </w:r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24" w:right="805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Importanza della salvaguardia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della  biodiversità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cause della perdita della  biodiversità.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Concetto di biodiversità agraria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forestale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3" w:lineRule="auto"/>
              <w:ind w:left="225" w:right="226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Azioni per la tutela e valorizzazione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  risorse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genetiche vegetali ed animali.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5" w:right="746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Classificazione e gestione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aree  protette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7" w:right="637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Fenomeni di dissesto idrogeologico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tecniche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ingegneria naturalistica.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228" w:right="842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Principi di assestamento forestale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faunistico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Principi di difesa dagli incendi boschivi.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8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5"/>
        <w:gridCol w:w="4805"/>
      </w:tblGrid>
      <w:tr w:rsidR="00346D7F">
        <w:trPr>
          <w:trHeight w:val="952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30" w:lineRule="auto"/>
              <w:ind w:left="120" w:right="5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7) Collaborare alla gestione di progetti di valorizzazione energetica e agronomica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delle  biomasse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di provenienza agro forestale, zootecnica e agroindustriale</w:t>
            </w:r>
          </w:p>
        </w:tc>
      </w:tr>
      <w:tr w:rsidR="00346D7F">
        <w:trPr>
          <w:trHeight w:val="340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4432"/>
        </w:trPr>
        <w:tc>
          <w:tcPr>
            <w:tcW w:w="4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332" w:right="503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di raccolta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  biomasse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forestali e agrarie a fini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energetici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di utilizzo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336" w:right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valorizzazione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biomasse agrarie e  forestali a fini energetici.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6" w:lineRule="auto"/>
              <w:ind w:left="340" w:right="386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di utilizzo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fini  agronomici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biomasse di provenienza  agro forestale, zootecnica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agroindustriale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332" w:right="602" w:firstLine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Progettare ed eseguire impianti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  colture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policicliche per la produzione di  biomasse a fini energetici.</w:t>
            </w:r>
          </w:p>
        </w:tc>
        <w:tc>
          <w:tcPr>
            <w:tcW w:w="4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21" w:right="282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Classificazione delle diverse biomasse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provenienza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agro forestale, zootecnica e  agroindustriale.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228" w:right="478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Coltivazione e raccolta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biomasse,  agrarie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forestali ai fini energetici.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 filiera bosco-legno-energia.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40" w:lineRule="auto"/>
              <w:ind w:lef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filiere delle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agrienergie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36" w:lineRule="auto"/>
              <w:ind w:left="226" w:right="266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Utilizzo a fini agronomici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biomasse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provenienza agro forestale, zootecnica e  agroindustriale.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227" w:right="485" w:firstLine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Normativa nazionale e comunitaria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  l’utilizzo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biomasse.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ff9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0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a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1"/>
        <w:gridCol w:w="4809"/>
      </w:tblGrid>
      <w:tr w:rsidR="00346D7F">
        <w:trPr>
          <w:trHeight w:val="951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29" w:lineRule="auto"/>
              <w:ind w:left="122" w:right="4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8) Gestire i reflui zootecnici e agroalimentari, applicando tecnologie innovative per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 salvaguardia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ambientale</w:t>
            </w:r>
          </w:p>
        </w:tc>
      </w:tr>
      <w:tr w:rsidR="00346D7F">
        <w:trPr>
          <w:trHeight w:val="340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3292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Classificare i reflui zootecnici 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29" w:lineRule="auto"/>
              <w:ind w:left="337" w:right="262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agroalimentari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relazione alla pericolosità  e alla potenzialità di riciclo.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34" w:lineRule="auto"/>
              <w:ind w:left="333" w:right="257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per il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trattamento  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 valorizzazione ai fini agronomici dei  principali reflui zootecnici e agroalimentari  nel rispetto della normativa.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3" w:lineRule="auto"/>
              <w:ind w:left="338" w:right="354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Applicare le tecniche per 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produzione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biocombustibili da reflui zootecnici.</w:t>
            </w:r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224" w:right="353" w:firstLine="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Classificazione e caratteristiche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chimico  biologiche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principali reflui zootecnici e  agroalimentari.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232" w:right="866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Trattamento e valorizzazione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fini  agronomici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reflui zootecnici.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230" w:right="458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Produzione di biocombustibili da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reflui  zootecnici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8" w:right="362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Utilizzazione agronomica delle acque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vegetazione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reflue delle aziende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agroalimentari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b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5"/>
        <w:gridCol w:w="4805"/>
      </w:tblGrid>
      <w:tr w:rsidR="00346D7F">
        <w:trPr>
          <w:trHeight w:val="343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COMPETENZA DI RIFERIMENTO</w:t>
            </w:r>
          </w:p>
        </w:tc>
      </w:tr>
      <w:tr w:rsidR="00346D7F">
        <w:trPr>
          <w:trHeight w:val="1168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9" w:right="47" w:firstLine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9) Gestire attività di progettazione e direzione delle opere di miglioramento 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trasformazione  fondiaria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in ambito agrario e forestale, attuando sistemi di analisi di efficienza tecnico  economica aziendale, interagendo con gli enti territoriali e coadiuvando i singoli produttori  nell’elaborazione di semplici piani di miglioramento fondiario e di sviluppo rurale</w:t>
            </w:r>
          </w:p>
        </w:tc>
      </w:tr>
      <w:tr w:rsidR="00346D7F">
        <w:trPr>
          <w:trHeight w:val="344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9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4740"/>
        </w:trPr>
        <w:tc>
          <w:tcPr>
            <w:tcW w:w="4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336" w:right="498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il significato dei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fattori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produzione e le caratteristiche della  loro dinamica nei processi produttivi.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36" w:lineRule="auto"/>
              <w:ind w:left="333" w:right="462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Redigere la documentazione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contabile  ai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fini della redazione di bilanci anche  previsti da obblighi di legge.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333" w:right="613"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Derivare il risultato economico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delle  attività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produttive utilizzando bilanci di  previsione globali o settoriali.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Prevedere interventi organici per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29" w:lineRule="auto"/>
              <w:ind w:left="340" w:right="530" w:hanging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migliorare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gli assetti produttivi aziendali  attraverso miglioramenti fondiari.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43" w:lineRule="auto"/>
              <w:ind w:left="337" w:right="540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giudizi di convenienza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 efficienza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aziendale per valutare la </w:t>
            </w:r>
          </w:p>
        </w:tc>
        <w:tc>
          <w:tcPr>
            <w:tcW w:w="4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Principi di economia generale.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1" w:line="236" w:lineRule="auto"/>
              <w:ind w:left="228" w:right="497" w:firstLine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Aspetti giuridici dell’impresa agraria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figure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giuridiche nelle attività agricole e  forestali.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3" w:lineRule="auto"/>
              <w:ind w:left="232" w:right="730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Principi e strumenti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contabilità  agraria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30" w:right="901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Gestione del bilancio economico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contabile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32" w:right="374" w:firstLine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Sistema tributario relativo delle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imprese  agroforestali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catasto.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230" w:right="433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Principi di economia delle produzioni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trasformazioni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30" w:right="338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Miglioramenti fondiari e agrari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giudizi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convenienza.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vais01700v@pec.istruzione.it</w:t>
      </w:r>
    </w:p>
    <w:tbl>
      <w:tblPr>
        <w:tblStyle w:val="afffc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4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d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0"/>
      </w:tblGrid>
      <w:tr w:rsidR="00346D7F">
        <w:trPr>
          <w:trHeight w:val="3212"/>
        </w:trPr>
        <w:tc>
          <w:tcPr>
            <w:tcW w:w="9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fattibilità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economica degli interventi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Piani territoriali di bonifica e riordino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produttivi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6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fondiario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schemi progettuali e piani di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Valutazione di impatto ambientale.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sviluppo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collaborazione con Enti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territoriali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la valorizzazione degli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ambienti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rurali.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i sistemi conoscitivi delle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caratteristiche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territoriali.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Prevedere ed organizzare la gestione dei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rapporti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impresa entità amministrative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territoriali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e"/>
        <w:tblW w:w="9630" w:type="dxa"/>
        <w:tblInd w:w="2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1"/>
        <w:gridCol w:w="4809"/>
      </w:tblGrid>
      <w:tr w:rsidR="00346D7F">
        <w:trPr>
          <w:trHeight w:val="1832"/>
        </w:trPr>
        <w:tc>
          <w:tcPr>
            <w:tcW w:w="963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COMPETENZA DI RIFERIMENTO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30" w:lineRule="auto"/>
              <w:ind w:left="119" w:right="42" w:firstLine="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10) Individuare e attuare processi di integrazione di diverse tipologie di prodotti per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  valorizzazione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delle filiere agroalimentari e forestali, gestendo attività di promozione e  marketing dei prodotti agricoli, agroindustriali,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silvo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-pastorali, dei servizi multifunzionali e  realizzando progetti per lo sviluppo rurale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 w:line="240" w:lineRule="auto"/>
              <w:ind w:right="129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Abilità minime Conoscenze essenziali</w:t>
            </w:r>
          </w:p>
        </w:tc>
      </w:tr>
      <w:tr w:rsidR="00346D7F">
        <w:trPr>
          <w:trHeight w:val="4193"/>
        </w:trPr>
        <w:tc>
          <w:tcPr>
            <w:tcW w:w="4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335" w:right="390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Indicare i procedimenti idonei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alla  valorizzazione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dei prodotti agroforestali.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Interpretare i meccanismi 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regolano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mercati dei diversi prodotti.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36" w:lineRule="auto"/>
              <w:ind w:left="333" w:right="771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Identificare piani di marketing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più  significativi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le diverse tipologie di  produzione.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3" w:lineRule="auto"/>
              <w:ind w:left="338" w:right="479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Definire gli elementi caratterizzanti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 diverse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filiere produttive.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Assistere le entità produttive nella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29" w:lineRule="auto"/>
              <w:ind w:left="333" w:right="322" w:firstLine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soluzione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delle problematiche.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aziendali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 relazione alle politiche di sviluppo rurale.</w:t>
            </w:r>
          </w:p>
        </w:tc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221" w:right="493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di promozione e marketing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dei  prodotti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settore agro-forestale.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223" w:right="328" w:firstLine="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Caratteristiche di multifunzionalità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 settore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agricolo -forestale e servizi connessi. </w:t>
            </w: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Politiche di sviluppo rurale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forestale  nella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comunità europea.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Tecniche di analisi delle filiere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agroalimentari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forestali.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36" w:lineRule="auto"/>
              <w:ind w:left="221" w:right="478" w:firstLine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Elementi di organizzazione aziendale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 tecniche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programmazione dei processi  produttivi.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CONTENUTI DEL PROGRAMMA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326" w:right="1151" w:hanging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 corpo editabile: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E’ possibile esporli anche per moduli ed unità didattiche, indicando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  rispettivi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tempi di realizzazione. Specificare eventuali approfondimenti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3" w:line="240" w:lineRule="auto"/>
        <w:ind w:left="299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MODULI INTERDISCIPLINARI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Nel corpo editabile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UDA tra discipline dello stesso asse o di assi diversi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Descrizione delle UDA</w:t>
      </w:r>
    </w:p>
    <w:p w:rsidR="00346D7F" w:rsidRDefault="0086615B">
      <w:pPr>
        <w:widowControl w:val="0"/>
        <w:spacing w:before="10" w:line="234" w:lineRule="auto"/>
        <w:ind w:left="485" w:right="303" w:hanging="3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MODULO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consolidamento delle qualità motorie coordinative in abbinamento alla tecnica sportiva. </w:t>
      </w: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percorsi, andature, staffette, esercizi a corpo libero, con piccoli attrezzi, utili al transfert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nella  tecnica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sportiva </w:t>
      </w:r>
    </w:p>
    <w:p w:rsidR="00346D7F" w:rsidRDefault="0086615B">
      <w:pPr>
        <w:widowControl w:val="0"/>
        <w:spacing w:before="20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lastRenderedPageBreak/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utilizzo dei grandi attrezzi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giochi di squadra e individuali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atletica leggera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eventuali attività coreografiche e di coordinazione nel ritmo </w:t>
      </w:r>
    </w:p>
    <w:p w:rsidR="00346D7F" w:rsidRDefault="0086615B">
      <w:pPr>
        <w:widowControl w:val="0"/>
        <w:spacing w:before="271" w:line="240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Tempi di realizzazione: l’unità di apprendimento avrà la durata dell’intero anno scolastico  </w:t>
      </w:r>
    </w:p>
    <w:p w:rsidR="00346D7F" w:rsidRDefault="0086615B">
      <w:pPr>
        <w:widowControl w:val="0"/>
        <w:spacing w:before="274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MODULO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consolidamento delle capacità condizionali. </w:t>
      </w:r>
    </w:p>
    <w:p w:rsidR="00346D7F" w:rsidRDefault="0086615B">
      <w:pPr>
        <w:widowControl w:val="0"/>
        <w:spacing w:before="19" w:line="231" w:lineRule="auto"/>
        <w:ind w:left="483" w:right="122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attività utili a stimolare i meccanismi aerobico, anaerobico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lattacido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alattacido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esercizi a carico naturale, con piccoli e grandi attrezzi e per stretching, la mobilità articolare 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il  trofismo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6D7F" w:rsidRDefault="0086615B">
      <w:pPr>
        <w:widowControl w:val="0"/>
        <w:spacing w:before="23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andature preatletiche </w:t>
      </w:r>
    </w:p>
    <w:p w:rsidR="00346D7F" w:rsidRDefault="0086615B">
      <w:pPr>
        <w:widowControl w:val="0"/>
        <w:spacing w:before="15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corsa campestre e atletica leggera </w:t>
      </w:r>
    </w:p>
    <w:p w:rsidR="00346D7F" w:rsidRDefault="0086615B">
      <w:pPr>
        <w:widowControl w:val="0"/>
        <w:spacing w:before="271" w:line="240" w:lineRule="auto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Tempi di realizzazione: l'unità di apprendimento avrà la durata dell'intero anno scolastico  </w:t>
      </w:r>
    </w:p>
    <w:p w:rsidR="00346D7F" w:rsidRDefault="0086615B">
      <w:pPr>
        <w:widowControl w:val="0"/>
        <w:spacing w:before="274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MODULO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3: giochi di squadra </w:t>
      </w:r>
    </w:p>
    <w:p w:rsidR="00346D7F" w:rsidRDefault="0086615B">
      <w:pPr>
        <w:widowControl w:val="0"/>
        <w:spacing w:before="19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pallacanestro: i fondamentali, uno contro uno, gioco a tre e a cinque </w:t>
      </w:r>
    </w:p>
    <w:p w:rsidR="00346D7F" w:rsidRDefault="0086615B">
      <w:pPr>
        <w:widowControl w:val="0"/>
        <w:spacing w:before="3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pallavolo: i fondamentali, gioco a tre e a sei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unihochey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i fondamentali e il gioco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gioco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calcio: i fondamentali e calcio a cinque </w:t>
      </w:r>
    </w:p>
    <w:p w:rsidR="00346D7F" w:rsidRDefault="0086615B">
      <w:pPr>
        <w:widowControl w:val="0"/>
        <w:spacing w:before="276" w:line="240" w:lineRule="auto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Tempi di realizzazione: l'unità di apprendimento avrà la durata dell'intero anno scolastico  </w:t>
      </w:r>
    </w:p>
    <w:p w:rsidR="00346D7F" w:rsidRDefault="0086615B">
      <w:pPr>
        <w:widowControl w:val="0"/>
        <w:spacing w:before="271" w:line="240" w:lineRule="auto"/>
        <w:ind w:left="1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MODULO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4: confronto e competizione </w:t>
      </w:r>
    </w:p>
    <w:p w:rsidR="00346D7F" w:rsidRDefault="0086615B">
      <w:pPr>
        <w:widowControl w:val="0"/>
        <w:spacing w:before="19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lavoro di gruppo </w:t>
      </w:r>
    </w:p>
    <w:p w:rsidR="00346D7F" w:rsidRDefault="0086615B">
      <w:pPr>
        <w:widowControl w:val="0"/>
        <w:spacing w:before="3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proposte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problem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solving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individuali e di gruppo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giochi di squadra e sportivi </w:t>
      </w:r>
    </w:p>
    <w:p w:rsidR="00346D7F" w:rsidRDefault="0086615B">
      <w:pPr>
        <w:widowControl w:val="0"/>
        <w:spacing w:before="267" w:line="240" w:lineRule="auto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Tempi di realizzazione: l'unità di apprendimento avrà la durata dell'intero anno scolastico</w:t>
      </w:r>
    </w:p>
    <w:p w:rsidR="00346D7F" w:rsidRDefault="0086615B">
      <w:pPr>
        <w:widowControl w:val="0"/>
        <w:spacing w:before="358" w:line="240" w:lineRule="auto"/>
        <w:ind w:left="115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Mod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. 11A/P04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Filename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: modello di programmazione disciplinare per competenze Pag. 3/6 </w:t>
      </w:r>
    </w:p>
    <w:p w:rsidR="00346D7F" w:rsidRDefault="0086615B">
      <w:pPr>
        <w:widowControl w:val="0"/>
        <w:spacing w:line="207" w:lineRule="auto"/>
        <w:ind w:left="113" w:right="214" w:firstLine="1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19050" distB="19050" distL="19050" distR="19050">
            <wp:extent cx="6165342" cy="1175385"/>
            <wp:effectExtent l="0" t="0" r="0" b="0"/>
            <wp:docPr id="28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5342" cy="1175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MODULO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5: principi fondamentali sulla tutela della salute e la prevenzione degli infortuni. </w:t>
      </w: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 corpo umano </w:t>
      </w:r>
    </w:p>
    <w:p w:rsidR="00346D7F" w:rsidRDefault="0086615B">
      <w:pPr>
        <w:widowControl w:val="0"/>
        <w:spacing w:before="20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 primo soccorso e prevenzione degli infortuni </w:t>
      </w:r>
    </w:p>
    <w:p w:rsidR="00346D7F" w:rsidRDefault="0086615B">
      <w:pPr>
        <w:widowControl w:val="0"/>
        <w:spacing w:before="12" w:line="240" w:lineRule="auto"/>
        <w:ind w:lef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4"/>
          <w:szCs w:val="24"/>
        </w:rPr>
        <w:t xml:space="preserve">∙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regolamenti dei giochi sportivi </w:t>
      </w:r>
    </w:p>
    <w:p w:rsidR="00346D7F" w:rsidRDefault="0086615B">
      <w:pPr>
        <w:widowControl w:val="0"/>
        <w:spacing w:before="267" w:line="230" w:lineRule="auto"/>
        <w:ind w:left="112" w:right="473" w:firstLine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Tempi di realizzazione: l’unità di apprendimento avrà la durata di circa 6 ore, ma verrà utilizzata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  modo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particolare per gli alunni esonerati e per il periodo necessario a coprire la durata dell’esonero  stesso. </w:t>
      </w: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9"/>
        <w:rPr>
          <w:rFonts w:ascii="Times New Roman" w:eastAsia="Times New Roman" w:hAnsi="Times New Roman" w:cs="Times New Roman"/>
          <w:sz w:val="24"/>
          <w:szCs w:val="24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4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f"/>
        <w:tblW w:w="10243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43"/>
      </w:tblGrid>
      <w:tr w:rsidR="00346D7F">
        <w:trPr>
          <w:trHeight w:val="2467"/>
        </w:trPr>
        <w:tc>
          <w:tcPr>
            <w:tcW w:w="102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11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lastRenderedPageBreak/>
              <w:drawing>
                <wp:inline distT="19050" distB="19050" distL="19050" distR="19050">
                  <wp:extent cx="415925" cy="467919"/>
                  <wp:effectExtent l="0" t="0" r="0" b="0"/>
                  <wp:docPr id="22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4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91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5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Sport e Benessere, Sicurezza e ambiente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30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CONTENUTI RELATIVI A EDUCAZIONE CIVICA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Attività Fisico Sportiva in ambiente naturale, attività ludiche e ricreative nel bosco, Percorsi vitae,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30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CONTENUTI RELATIVI ALLA DIDATTICA ORIENTATIVA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Problem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Solving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METODOLOGIE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7" w:line="240" w:lineRule="auto"/>
        <w:ind w:left="1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Lezione frontale </w:t>
      </w:r>
    </w:p>
    <w:tbl>
      <w:tblPr>
        <w:tblStyle w:val="affff0"/>
        <w:tblW w:w="102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4"/>
        <w:gridCol w:w="9802"/>
      </w:tblGrid>
      <w:tr w:rsidR="00346D7F">
        <w:trPr>
          <w:trHeight w:val="380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Lezione dialogata abbinata ad un metodo induttivo per la trasmissione delle conoscenze</w:t>
            </w:r>
          </w:p>
        </w:tc>
      </w:tr>
      <w:tr w:rsidR="00346D7F">
        <w:trPr>
          <w:trHeight w:val="375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Discussione guidata per l’applicazione delle conoscenze e l’acquisizione delle competenze</w:t>
            </w:r>
          </w:p>
        </w:tc>
      </w:tr>
      <w:tr w:rsidR="00346D7F">
        <w:trPr>
          <w:trHeight w:val="375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Attività di gruppo per il rinforzo delle competenze e l’esercizio di capacità</w:t>
            </w:r>
          </w:p>
        </w:tc>
      </w:tr>
      <w:tr w:rsidR="00346D7F">
        <w:trPr>
          <w:trHeight w:val="380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solving</w:t>
            </w:r>
            <w:proofErr w:type="spellEnd"/>
          </w:p>
        </w:tc>
      </w:tr>
      <w:tr w:rsidR="00346D7F">
        <w:trPr>
          <w:trHeight w:val="376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tutor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laboratorio</w:t>
            </w:r>
          </w:p>
        </w:tc>
      </w:tr>
      <w:tr w:rsidR="00346D7F">
        <w:trPr>
          <w:trHeight w:val="375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scritte strutturate e non strutturate</w:t>
            </w:r>
          </w:p>
        </w:tc>
      </w:tr>
      <w:tr w:rsidR="00346D7F">
        <w:trPr>
          <w:trHeight w:val="380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e questionari</w:t>
            </w:r>
          </w:p>
        </w:tc>
      </w:tr>
      <w:tr w:rsidR="00346D7F">
        <w:trPr>
          <w:trHeight w:val="376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Verifiche orali</w:t>
            </w:r>
          </w:p>
        </w:tc>
      </w:tr>
      <w:tr w:rsidR="00346D7F">
        <w:trPr>
          <w:trHeight w:val="375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pratiche di laboratorio, individuali e di gruppo</w:t>
            </w:r>
          </w:p>
        </w:tc>
      </w:tr>
      <w:tr w:rsidR="00346D7F">
        <w:trPr>
          <w:trHeight w:val="380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Relazioni di laboratorio</w:t>
            </w:r>
          </w:p>
        </w:tc>
      </w:tr>
      <w:tr w:rsidR="00346D7F">
        <w:trPr>
          <w:trHeight w:val="376"/>
        </w:trPr>
        <w:tc>
          <w:tcPr>
            <w:tcW w:w="4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9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(da specificare)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19050" distB="19050" distL="19050" distR="19050">
            <wp:extent cx="129540" cy="129540"/>
            <wp:effectExtent l="0" t="0" r="0" b="0"/>
            <wp:docPr id="23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9" w:line="240" w:lineRule="auto"/>
        <w:ind w:left="30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MEZZI DIDATTICI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4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Testi adottati (da indicare)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4" w:line="240" w:lineRule="auto"/>
        <w:ind w:left="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Libro di testo in adozione: Educare al Movimento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Eventuali sussidi didattici o testi di approfondimento: indicare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lastRenderedPageBreak/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Videoproiettore, LIM.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9" w:line="296" w:lineRule="auto"/>
        <w:ind w:left="327" w:right="14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Attrezzature e spazi didattici utilizzati: Aula, Laboratorio d’indirizzo e Laboratorio di </w:t>
      </w: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Appunti del docente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40" w:lineRule="auto"/>
        <w:ind w:left="3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MS Gothic" w:eastAsia="MS Gothic" w:hAnsi="MS Gothic" w:cs="MS Gothic"/>
          <w:color w:val="000000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Altro (da specificare)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2" w:line="240" w:lineRule="auto"/>
        <w:ind w:left="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19050" distB="19050" distL="19050" distR="19050">
            <wp:extent cx="129540" cy="129540"/>
            <wp:effectExtent l="0" t="0" r="0" b="0"/>
            <wp:docPr id="26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5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f1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7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2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MODALITA’ DI VALUTAZIONE E RECUPERO </w:t>
      </w:r>
    </w:p>
    <w:tbl>
      <w:tblPr>
        <w:tblStyle w:val="affff2"/>
        <w:tblW w:w="10143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9"/>
        <w:gridCol w:w="5102"/>
        <w:gridCol w:w="4622"/>
      </w:tblGrid>
      <w:tr w:rsidR="00346D7F">
        <w:trPr>
          <w:trHeight w:val="347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TIPOLOGIA DI PROVE DI VERIFICA </w:t>
            </w:r>
          </w:p>
        </w:tc>
        <w:tc>
          <w:tcPr>
            <w:tcW w:w="4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SCANSIONE TEMPORALE</w:t>
            </w: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Interrogazione lunga </w:t>
            </w:r>
          </w:p>
        </w:tc>
        <w:tc>
          <w:tcPr>
            <w:tcW w:w="462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93" w:right="605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Numero minimo di verifiche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sommative  previste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il quadrimestre: </w:t>
            </w: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Interrogazione breve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80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 o problema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strutturate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Prove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semistrutturate</w:t>
            </w:r>
            <w:proofErr w:type="spellEnd"/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80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grafiche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Prove pratiche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75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Questionario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80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☒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Relazione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76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Esercizi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6D7F">
        <w:trPr>
          <w:trHeight w:val="380"/>
        </w:trPr>
        <w:tc>
          <w:tcPr>
            <w:tcW w:w="4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</w:p>
        </w:tc>
        <w:tc>
          <w:tcPr>
            <w:tcW w:w="5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Altro (da specificare)</w:t>
            </w:r>
          </w:p>
        </w:tc>
        <w:tc>
          <w:tcPr>
            <w:tcW w:w="4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346D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  <w:color w:val="000000"/>
        </w:rPr>
        <w:drawing>
          <wp:inline distT="19050" distB="19050" distL="19050" distR="19050">
            <wp:extent cx="129540" cy="129540"/>
            <wp:effectExtent l="0" t="0" r="0" b="0"/>
            <wp:docPr id="25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MODALITÀ DI RECUPERO MODALITÀ DI APPROFONDIMENTO </w:t>
      </w:r>
    </w:p>
    <w:tbl>
      <w:tblPr>
        <w:tblStyle w:val="affff3"/>
        <w:tblW w:w="10203" w:type="dxa"/>
        <w:tblInd w:w="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81"/>
        <w:gridCol w:w="5822"/>
      </w:tblGrid>
      <w:tr w:rsidR="00346D7F">
        <w:trPr>
          <w:trHeight w:val="2108"/>
        </w:trPr>
        <w:tc>
          <w:tcPr>
            <w:tcW w:w="43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lastRenderedPageBreak/>
              <w:t xml:space="preserve">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Recupero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in itinere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8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Sportello Help (*)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7" w:line="240" w:lineRule="auto"/>
              <w:ind w:left="17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 xml:space="preserve">☐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Altro (da specificare) 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3" w:line="229" w:lineRule="auto"/>
              <w:ind w:left="135" w:right="536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(*) se attivato in base alle disponibilità dell’Istituto</w:t>
            </w:r>
          </w:p>
        </w:tc>
        <w:tc>
          <w:tcPr>
            <w:tcW w:w="5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19050" distB="19050" distL="19050" distR="19050">
                  <wp:extent cx="129540" cy="129540"/>
                  <wp:effectExtent l="0" t="0" r="0" b="0"/>
                  <wp:docPr id="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36322</wp:posOffset>
            </wp:positionV>
            <wp:extent cx="129540" cy="129540"/>
            <wp:effectExtent l="0" t="0" r="0" b="0"/>
            <wp:wrapSquare wrapText="right" distT="19050" distB="19050" distL="19050" distR="19050"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2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COMPETENZE TRASVERSALI DI CITTADINANZA</w:t>
      </w:r>
    </w:p>
    <w:tbl>
      <w:tblPr>
        <w:tblStyle w:val="affff4"/>
        <w:tblW w:w="10063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63"/>
      </w:tblGrid>
      <w:tr w:rsidR="00346D7F">
        <w:trPr>
          <w:trHeight w:val="2136"/>
        </w:trPr>
        <w:tc>
          <w:tcPr>
            <w:tcW w:w="10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22" w:right="777" w:firstLine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COMPETENZE CHIAVE PER L’APPRENDIMENTO PERMANENTE – QUADRO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DI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RIFERIMENTO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EUROPEO – RACCOMANDAZIONE 22 MAGGIO 2018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5" w:line="240" w:lineRule="auto"/>
              <w:ind w:lef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ALFABETICO-FUNZIONALE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9" w:line="240" w:lineRule="auto"/>
              <w:ind w:lef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MULTILINGUISTICA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tbl>
      <w:tblPr>
        <w:tblStyle w:val="affff5"/>
        <w:tblW w:w="10239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39"/>
      </w:tblGrid>
      <w:tr w:rsidR="00346D7F">
        <w:trPr>
          <w:trHeight w:val="2467"/>
        </w:trPr>
        <w:tc>
          <w:tcPr>
            <w:tcW w:w="10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07"/>
              <w:jc w:val="right"/>
              <w:rPr>
                <w:rFonts w:ascii="Times New Roman" w:eastAsia="Times New Roman" w:hAnsi="Times New Roman" w:cs="Times New Roman"/>
                <w:b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70C0"/>
                <w:sz w:val="18"/>
                <w:szCs w:val="18"/>
                <w:u w:val="single"/>
              </w:rPr>
              <w:drawing>
                <wp:inline distT="19050" distB="19050" distL="19050" distR="19050">
                  <wp:extent cx="415925" cy="467919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" cy="4679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737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MINISTERO dell’ISTRUZIONE e del MERITO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423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2"/>
                <w:szCs w:val="32"/>
              </w:rPr>
              <w:t xml:space="preserve">Istituto Statale di Istruzione Superiore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587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36"/>
                <w:szCs w:val="36"/>
              </w:rPr>
              <w:t xml:space="preserve">ISAAC NEWTON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59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VARESE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fff6"/>
        <w:tblW w:w="10063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63"/>
      </w:tblGrid>
      <w:tr w:rsidR="00346D7F">
        <w:trPr>
          <w:trHeight w:val="3769"/>
        </w:trPr>
        <w:tc>
          <w:tcPr>
            <w:tcW w:w="100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840" w:right="782" w:hanging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MATEMATICA E COMPETENZA IN SCIENZE, TECNOLOGIE 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INGEGNERIA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2" w:line="266" w:lineRule="auto"/>
              <w:ind w:left="840" w:right="266" w:hanging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DIGITALE COMPETENZA PERSONALE, SOCIALE E CAPACITA’ 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IMPARARE A IMPARARE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9" w:line="240" w:lineRule="auto"/>
              <w:ind w:lef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IN MATERIA DI CITTADINANZA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ind w:lef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IMPRENDITORIALE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6D7F" w:rsidRDefault="008661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9" w:line="263" w:lineRule="auto"/>
              <w:ind w:left="842" w:right="1521" w:hanging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proofErr w:type="gramStart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>o</w:t>
            </w:r>
            <w:proofErr w:type="gramEnd"/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COMPETENZA IN MATERIA DI CONSAPEVOLEZZA ED ESPRESSIONE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CULTURALE </w:t>
            </w:r>
          </w:p>
        </w:tc>
      </w:tr>
    </w:tbl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346D7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Data compilazione: 31 /1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161" w:line="240" w:lineRule="auto"/>
        <w:ind w:right="305"/>
        <w:jc w:val="right"/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lastRenderedPageBreak/>
        <w:t xml:space="preserve">Modello Programmazioni Disciplinari IPSIA AGRI </w:t>
      </w:r>
      <w:proofErr w:type="spellStart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>a.s.</w:t>
      </w:r>
      <w:proofErr w:type="spellEnd"/>
      <w:r>
        <w:rPr>
          <w:rFonts w:ascii="Times New Roman" w:eastAsia="Times New Roman" w:hAnsi="Times New Roman" w:cs="Times New Roman"/>
          <w:i/>
          <w:color w:val="D9D9D9"/>
          <w:sz w:val="16"/>
          <w:szCs w:val="16"/>
        </w:rPr>
        <w:t xml:space="preserve"> 2022/2023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Via Zucchi, 3/5 - 21100 VARESE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Tel. +39 0332 312065 +39 0332 311596 Fax +39 0332 313119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Codice Fiscale 80010300129 </w:t>
      </w:r>
    </w:p>
    <w:p w:rsidR="00346D7F" w:rsidRDefault="008661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Internet: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>www.isisvarese.edu.it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- E-mail: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isisvarese@isisvarese.it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PEC: </w:t>
      </w:r>
      <w:r>
        <w:rPr>
          <w:rFonts w:ascii="Times New Roman" w:eastAsia="Times New Roman" w:hAnsi="Times New Roman" w:cs="Times New Roman"/>
          <w:b/>
          <w:color w:val="0070C0"/>
          <w:sz w:val="18"/>
          <w:szCs w:val="18"/>
          <w:u w:val="single"/>
        </w:rPr>
        <w:t xml:space="preserve">vais01700v@pec.istruzione.it </w:t>
      </w:r>
    </w:p>
    <w:sectPr w:rsidR="00346D7F">
      <w:pgSz w:w="11900" w:h="16820"/>
      <w:pgMar w:top="406" w:right="822" w:bottom="776" w:left="83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7F"/>
    <w:rsid w:val="00346D7F"/>
    <w:rsid w:val="0086615B"/>
    <w:rsid w:val="00897DF1"/>
    <w:rsid w:val="00983D09"/>
    <w:rsid w:val="00CD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19E0F-85EC-4943-805C-01C5D854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40</Pages>
  <Words>8923</Words>
  <Characters>50862</Characters>
  <Application>Microsoft Office Word</Application>
  <DocSecurity>0</DocSecurity>
  <Lines>423</Lines>
  <Paragraphs>119</Paragraphs>
  <ScaleCrop>false</ScaleCrop>
  <Company/>
  <LinksUpToDate>false</LinksUpToDate>
  <CharactersWithSpaces>59666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Raffaella Volpe</cp:lastModifiedBy>
  <cp:revision>5</cp:revision>
  <dcterms:created xsi:type="dcterms:W3CDTF">2024-11-03T16:07:00Z</dcterms:created>
  <dcterms:modified xsi:type="dcterms:W3CDTF">2024-11-03T16:20:00Z</dcterms:modified>
</cp:coreProperties>
</file>